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E1674" w14:textId="7274DF1A" w:rsidR="00217C3E" w:rsidRDefault="00217C3E" w:rsidP="00217C3E">
      <w:pPr>
        <w:pageBreakBefore/>
        <w:spacing w:line="240" w:lineRule="atLeast"/>
        <w:rPr>
          <w:i/>
          <w:u w:val="single"/>
        </w:rPr>
      </w:pPr>
    </w:p>
    <w:tbl>
      <w:tblPr>
        <w:tblW w:w="9225" w:type="dxa"/>
        <w:tblInd w:w="4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1"/>
        <w:gridCol w:w="1222"/>
        <w:gridCol w:w="1405"/>
        <w:gridCol w:w="35"/>
        <w:gridCol w:w="1080"/>
        <w:gridCol w:w="1621"/>
        <w:gridCol w:w="1260"/>
        <w:gridCol w:w="1291"/>
      </w:tblGrid>
      <w:tr w:rsidR="00217C3E" w14:paraId="2788B825" w14:textId="77777777" w:rsidTr="00217C3E">
        <w:trPr>
          <w:trHeight w:val="567"/>
        </w:trPr>
        <w:tc>
          <w:tcPr>
            <w:tcW w:w="9226" w:type="dxa"/>
            <w:gridSpan w:val="8"/>
            <w:tcBorders>
              <w:top w:val="nil"/>
              <w:left w:val="nil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0000534F" w14:textId="56E5CF03" w:rsidR="00217C3E" w:rsidRDefault="00217C3E">
            <w:pPr>
              <w:spacing w:line="256" w:lineRule="auto"/>
              <w:rPr>
                <w:lang w:eastAsia="en-US"/>
              </w:rPr>
            </w:pPr>
            <w:r>
              <w:rPr>
                <w:b/>
                <w:bCs/>
                <w:u w:val="single"/>
                <w:lang w:eastAsia="en-US"/>
              </w:rPr>
              <w:t>Finanční vypořádání dotace</w:t>
            </w:r>
          </w:p>
        </w:tc>
      </w:tr>
      <w:tr w:rsidR="00217C3E" w14:paraId="056068B7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430D30FE" w14:textId="77777777" w:rsidR="00217C3E" w:rsidRDefault="00217C3E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6C1D67D2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252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F24E48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036F98B7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E9DDB24" w14:textId="77777777" w:rsidR="00217C3E" w:rsidRDefault="00217C3E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Adresa</w:t>
            </w:r>
          </w:p>
          <w:p w14:paraId="68ECE9CA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(trvalé bydliště/místo podnikání/sídlo)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3D1D1EF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6B832D99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B42649E" w14:textId="77777777" w:rsidR="00217C3E" w:rsidRDefault="00217C3E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IČ</w:t>
            </w:r>
          </w:p>
          <w:p w14:paraId="6D1AEDD1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D2264D6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45B37096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227927D7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Plátce/neplátce DPH*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CFA3441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3D83D777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FF31591" w14:textId="77777777" w:rsidR="00217C3E" w:rsidRDefault="00217C3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Nárok na odpočet DPH na vstupu* 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7B8F24CD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ANO – NE *</w:t>
            </w:r>
          </w:p>
        </w:tc>
      </w:tr>
      <w:tr w:rsidR="00217C3E" w14:paraId="1971EA12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5EDC7FA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E1D69D6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79F1EE49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422D7846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akce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56BF70F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0F31C748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14F5FAE" w14:textId="77777777" w:rsidR="00217C3E" w:rsidRDefault="00217C3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Celkové uznatelné výdaje na </w:t>
            </w:r>
            <w:r>
              <w:rPr>
                <w:rFonts w:cs="Arial"/>
                <w:b/>
                <w:sz w:val="20"/>
                <w:lang w:eastAsia="en-US"/>
              </w:rPr>
              <w:t>akci</w:t>
            </w:r>
            <w:r>
              <w:rPr>
                <w:b/>
                <w:bCs/>
                <w:sz w:val="20"/>
                <w:szCs w:val="20"/>
                <w:lang w:eastAsia="en-US"/>
              </w:rPr>
              <w:t xml:space="preserve"> (v Kč):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D16651C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2F203070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3B6BC0C" w14:textId="77777777" w:rsidR="00217C3E" w:rsidRDefault="00217C3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Příjmy akce (v Kč): 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458D641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1A3C31A9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0EF14B4" w14:textId="77777777" w:rsidR="00217C3E" w:rsidRDefault="00217C3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Výše dotace z rozpočtu JMK</w:t>
            </w:r>
          </w:p>
          <w:p w14:paraId="6EF9F2F6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(v Kč)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5EAC2B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144C8114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249D1B3" w14:textId="77777777" w:rsidR="00217C3E" w:rsidRDefault="00217C3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Z dotace vráceno</w:t>
            </w:r>
          </w:p>
          <w:p w14:paraId="34FE876F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239E8B2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46AF248B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6009B0E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Prostředky vráceny na účet JMK dne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0494A2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359EC920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4819C8EE" w14:textId="77777777" w:rsidR="00217C3E" w:rsidRDefault="00217C3E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Osoba odpovědná za vypořádání dotace</w:t>
            </w:r>
          </w:p>
          <w:p w14:paraId="203E2389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(jméno a příjmení, funkce, adresa, telefon)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AE606C7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57870663" w14:textId="77777777" w:rsidTr="00217C3E">
        <w:trPr>
          <w:trHeight w:val="564"/>
        </w:trPr>
        <w:tc>
          <w:tcPr>
            <w:tcW w:w="9226" w:type="dxa"/>
            <w:gridSpan w:val="8"/>
            <w:tcBorders>
              <w:top w:val="single" w:sz="12" w:space="0" w:color="000001"/>
              <w:left w:val="nil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27969962" w14:textId="77777777" w:rsidR="00217C3E" w:rsidRDefault="00217C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Soupis dokladů vztahujících se k realizaci </w:t>
            </w:r>
            <w:r>
              <w:rPr>
                <w:b/>
                <w:bCs/>
                <w:lang w:eastAsia="en-US"/>
              </w:rPr>
              <w:t>akce</w:t>
            </w:r>
          </w:p>
        </w:tc>
      </w:tr>
      <w:tr w:rsidR="00217C3E" w14:paraId="3A21F3C2" w14:textId="77777777" w:rsidTr="00217C3E">
        <w:trPr>
          <w:trHeight w:val="838"/>
        </w:trPr>
        <w:tc>
          <w:tcPr>
            <w:tcW w:w="13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hideMark/>
          </w:tcPr>
          <w:p w14:paraId="720CF03C" w14:textId="77777777" w:rsidR="00217C3E" w:rsidRDefault="00217C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hideMark/>
          </w:tcPr>
          <w:p w14:paraId="756919B1" w14:textId="77777777" w:rsidR="00217C3E" w:rsidRDefault="00217C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číslo prvotního účetního dokladu</w:t>
            </w:r>
          </w:p>
        </w:tc>
        <w:tc>
          <w:tcPr>
            <w:tcW w:w="140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hideMark/>
          </w:tcPr>
          <w:p w14:paraId="5C0B8AB8" w14:textId="77777777" w:rsidR="00217C3E" w:rsidRDefault="00217C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hideMark/>
          </w:tcPr>
          <w:p w14:paraId="41D59294" w14:textId="77777777" w:rsidR="00217C3E" w:rsidRDefault="00217C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datum vystavení dokladu</w:t>
            </w:r>
          </w:p>
        </w:tc>
        <w:tc>
          <w:tcPr>
            <w:tcW w:w="162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hideMark/>
          </w:tcPr>
          <w:p w14:paraId="39651A86" w14:textId="77777777" w:rsidR="00217C3E" w:rsidRDefault="00217C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hideMark/>
          </w:tcPr>
          <w:p w14:paraId="76B74996" w14:textId="77777777" w:rsidR="00217C3E" w:rsidRDefault="00217C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částka v Kč (bez DPH) *</w:t>
            </w:r>
          </w:p>
        </w:tc>
        <w:tc>
          <w:tcPr>
            <w:tcW w:w="129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hideMark/>
          </w:tcPr>
          <w:p w14:paraId="708F078F" w14:textId="77777777" w:rsidR="00217C3E" w:rsidRDefault="00217C3E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217C3E" w14:paraId="701F696E" w14:textId="77777777" w:rsidTr="00217C3E">
        <w:trPr>
          <w:trHeight w:val="284"/>
        </w:trPr>
        <w:tc>
          <w:tcPr>
            <w:tcW w:w="1312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391283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2C10F3D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3726CA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7BF262C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B28483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36744D7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BC8C44C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1C676063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01C884B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1A544F0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C52A506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991A661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3A8B0D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9957E5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71C1BE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123EF34B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4E965EB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8F7CBCD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55252BC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23CD947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368509D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3E9460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72FDD0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3BCF3712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4083BFF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AF25E8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F2075E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B57B5C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EE52FC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9664CF0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14A29232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362B854E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7807C2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727394F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6CE696E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7AFAA1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91CAAB0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BCD119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5284D5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4BDB789D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EA5C97E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92FBD8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7873E0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A62BBB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8C7AE3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F73A5A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52A62B6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301E061C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DAEFE5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D60519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32786C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E69F6ED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232C75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115A43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6492BB1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45D06EA6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ADD3931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3E7B82F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B91C36E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203436E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23E9F17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769FDCF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83AE0D7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71711E83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831A846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4117AB1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D9CBC6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0F4AF0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5EBAA2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CEBC21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B817BA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2CAD8E5E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1BAC82ED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Celkem</w:t>
            </w: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42770F9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3825E71C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11FF12B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173C9D9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321371C2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EFFF6D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4F92491D" w14:textId="77777777" w:rsidTr="00217C3E">
        <w:trPr>
          <w:trHeight w:val="465"/>
        </w:trPr>
        <w:tc>
          <w:tcPr>
            <w:tcW w:w="9226" w:type="dxa"/>
            <w:gridSpan w:val="8"/>
            <w:shd w:val="clear" w:color="auto" w:fill="FFFFFF"/>
            <w:vAlign w:val="bottom"/>
          </w:tcPr>
          <w:p w14:paraId="193B7415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14:paraId="18E10B7E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  <w:p w14:paraId="0C82ADA7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046"/>
            </w:tblGrid>
            <w:tr w:rsidR="00217C3E" w14:paraId="72CC6C0E" w14:textId="77777777">
              <w:trPr>
                <w:trHeight w:val="126"/>
              </w:trPr>
              <w:tc>
                <w:tcPr>
                  <w:tcW w:w="8046" w:type="dxa"/>
                  <w:hideMark/>
                </w:tcPr>
                <w:p w14:paraId="0C4CA115" w14:textId="77777777" w:rsidR="00217C3E" w:rsidRDefault="00217C3E">
                  <w:pPr>
                    <w:autoSpaceDE w:val="0"/>
                    <w:autoSpaceDN w:val="0"/>
                    <w:adjustRightInd w:val="0"/>
                    <w:spacing w:line="256" w:lineRule="auto"/>
                    <w:rPr>
                      <w:b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  <w:lang w:eastAsia="en-US"/>
                    </w:rPr>
                    <w:t>Potvrzuji pravdivost i správnost závěrečné zprávy a finančního vypořádání dotace.</w:t>
                  </w:r>
                </w:p>
              </w:tc>
            </w:tr>
          </w:tbl>
          <w:p w14:paraId="275A5597" w14:textId="77777777" w:rsidR="00217C3E" w:rsidRDefault="00217C3E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217C3E" w14:paraId="6D0860BF" w14:textId="77777777" w:rsidTr="00217C3E">
        <w:trPr>
          <w:trHeight w:val="465"/>
        </w:trPr>
        <w:tc>
          <w:tcPr>
            <w:tcW w:w="9226" w:type="dxa"/>
            <w:gridSpan w:val="8"/>
            <w:shd w:val="clear" w:color="auto" w:fill="FFFFFF"/>
            <w:vAlign w:val="bottom"/>
            <w:hideMark/>
          </w:tcPr>
          <w:p w14:paraId="3A0BAD69" w14:textId="77777777" w:rsidR="00217C3E" w:rsidRDefault="00217C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217C3E" w14:paraId="0D252583" w14:textId="77777777" w:rsidTr="00217C3E">
        <w:trPr>
          <w:trHeight w:val="465"/>
        </w:trPr>
        <w:tc>
          <w:tcPr>
            <w:tcW w:w="9226" w:type="dxa"/>
            <w:gridSpan w:val="8"/>
            <w:shd w:val="clear" w:color="auto" w:fill="FFFFFF"/>
            <w:vAlign w:val="bottom"/>
            <w:hideMark/>
          </w:tcPr>
          <w:p w14:paraId="757463CA" w14:textId="77777777" w:rsidR="00217C3E" w:rsidRDefault="00217C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</w:t>
            </w:r>
          </w:p>
        </w:tc>
      </w:tr>
      <w:tr w:rsidR="00217C3E" w14:paraId="10DF8C0F" w14:textId="77777777" w:rsidTr="00217C3E">
        <w:trPr>
          <w:trHeight w:val="493"/>
        </w:trPr>
        <w:tc>
          <w:tcPr>
            <w:tcW w:w="9226" w:type="dxa"/>
            <w:gridSpan w:val="8"/>
            <w:shd w:val="clear" w:color="auto" w:fill="FFFFFF"/>
            <w:vAlign w:val="bottom"/>
          </w:tcPr>
          <w:p w14:paraId="651CC012" w14:textId="77777777" w:rsidR="00217C3E" w:rsidRDefault="00217C3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</w:p>
          <w:p w14:paraId="1B015632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* </w:t>
            </w:r>
            <w:r>
              <w:rPr>
                <w:sz w:val="20"/>
                <w:szCs w:val="20"/>
                <w:lang w:eastAsia="en-US"/>
              </w:rPr>
              <w:t>Není-li příjemce plátcem DPH, uvede celkové výdaje včetně DPH.</w:t>
            </w:r>
          </w:p>
          <w:p w14:paraId="1D5485F9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4EA451B6" w14:textId="77777777" w:rsidR="00217C3E" w:rsidRDefault="00217C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Pokud je příjemce plátcem DPH a má nárok v konkrétním případě uplatnit nárok na odpočet DPH na vstupu podle zákona č. 235/2004 Sb., o dani z přidané hodnoty, ve znění pozdějších předpisů, bude částka uvedena bez DPH. </w:t>
            </w:r>
          </w:p>
        </w:tc>
      </w:tr>
    </w:tbl>
    <w:p w14:paraId="6B0CE63A" w14:textId="77777777" w:rsidR="00217C3E" w:rsidRDefault="00217C3E" w:rsidP="00217C3E"/>
    <w:p w14:paraId="7C2509C2" w14:textId="77777777" w:rsidR="00725B0A" w:rsidRDefault="00725B0A"/>
    <w:sectPr w:rsidR="00725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DFC"/>
    <w:rsid w:val="00217C3E"/>
    <w:rsid w:val="00725B0A"/>
    <w:rsid w:val="00F3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009CD"/>
  <w15:chartTrackingRefBased/>
  <w15:docId w15:val="{DB27D1FD-FE23-4751-B58B-C25D1EBF2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17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48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Nodžáková Ivona</dc:creator>
  <cp:keywords/>
  <dc:description/>
  <cp:lastModifiedBy>Nodžáková Ivona</cp:lastModifiedBy>
  <cp:revision>3</cp:revision>
  <dcterms:created xsi:type="dcterms:W3CDTF">2021-07-21T10:54:00Z</dcterms:created>
  <dcterms:modified xsi:type="dcterms:W3CDTF">2021-07-21T10:54:00Z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2021-07-21T10:54:11Z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7e61d993-bff1-44fc-ac0c-76589ab2aa3c</vt:lpwstr>
  </property>
  <property fmtid="{D5CDD505-2E9C-101B-9397-08002B2CF9AE}" pid="8" name="MSIP_Label_690ebb53-23a2-471a-9c6e-17bd0d11311e_ContentBits">
    <vt:lpwstr>0</vt:lpwstr>
  </property>
</Properties>
</file>