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C46F1" w14:textId="77777777" w:rsidR="00361D28" w:rsidRPr="000F126A" w:rsidRDefault="00361D28" w:rsidP="00361D28">
      <w:pPr>
        <w:rPr>
          <w:rFonts w:ascii="Arial" w:eastAsiaTheme="minorEastAsia" w:hAnsi="Arial" w:cs="Arial"/>
          <w:sz w:val="22"/>
          <w:szCs w:val="22"/>
        </w:rPr>
      </w:pPr>
      <w:r w:rsidRPr="000F126A">
        <w:rPr>
          <w:rFonts w:ascii="Arial" w:hAnsi="Arial" w:cs="Arial"/>
          <w:sz w:val="22"/>
          <w:szCs w:val="22"/>
        </w:rPr>
        <w:t xml:space="preserve">Příloha č. 3a </w:t>
      </w:r>
      <w:r>
        <w:rPr>
          <w:rFonts w:ascii="Arial" w:hAnsi="Arial" w:cs="Arial"/>
          <w:sz w:val="22"/>
          <w:szCs w:val="22"/>
        </w:rPr>
        <w:t>– Podrobný popis projektu – karavanové stání vč. servisní stanice – DT1</w:t>
      </w:r>
    </w:p>
    <w:p w14:paraId="5F3A7067" w14:textId="77777777" w:rsidR="00361D28" w:rsidRPr="00CB0EE1" w:rsidRDefault="00361D28" w:rsidP="00361D28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p w14:paraId="5FF71787" w14:textId="77777777" w:rsidR="00361D28" w:rsidRPr="000F126A" w:rsidRDefault="00361D28" w:rsidP="00361D28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  <w:r w:rsidRPr="000F126A">
        <w:rPr>
          <w:rFonts w:ascii="Arial" w:hAnsi="Arial" w:cs="Arial"/>
          <w:b/>
          <w:bCs/>
          <w:color w:val="1D34FE"/>
          <w:sz w:val="28"/>
          <w:szCs w:val="28"/>
        </w:rPr>
        <w:t>Podrobný popis projektu – karavanové stání vč. servisní stanice</w:t>
      </w:r>
    </w:p>
    <w:p w14:paraId="254E7667" w14:textId="77777777" w:rsidR="00361D28" w:rsidRPr="00CB0EE1" w:rsidRDefault="00361D28" w:rsidP="00361D28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361D28" w:rsidRPr="00CB0EE1" w14:paraId="66903BCE" w14:textId="77777777" w:rsidTr="00F95E04">
        <w:tc>
          <w:tcPr>
            <w:tcW w:w="9042" w:type="dxa"/>
          </w:tcPr>
          <w:p w14:paraId="4E211786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</w:tc>
      </w:tr>
      <w:tr w:rsidR="00361D28" w:rsidRPr="00CB0EE1" w14:paraId="024AC550" w14:textId="77777777" w:rsidTr="00F95E04">
        <w:tc>
          <w:tcPr>
            <w:tcW w:w="9042" w:type="dxa"/>
          </w:tcPr>
          <w:p w14:paraId="46533CA8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</w:tc>
      </w:tr>
      <w:tr w:rsidR="00361D28" w:rsidRPr="00CB0EE1" w14:paraId="17DAE2C2" w14:textId="77777777" w:rsidTr="00F95E04">
        <w:tc>
          <w:tcPr>
            <w:tcW w:w="9042" w:type="dxa"/>
          </w:tcPr>
          <w:p w14:paraId="09803E18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</w:t>
            </w:r>
            <w:proofErr w:type="gram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  <w:r w:rsidRPr="00CB6664">
              <w:rPr>
                <w:rFonts w:ascii="Arial" w:hAnsi="Arial" w:cs="Arial"/>
                <w:sz w:val="22"/>
                <w:szCs w:val="22"/>
              </w:rPr>
              <w:t>ANO</w:t>
            </w:r>
            <w:proofErr w:type="gramEnd"/>
            <w:r w:rsidRPr="00CB6664">
              <w:rPr>
                <w:rFonts w:ascii="Arial" w:hAnsi="Arial" w:cs="Arial"/>
                <w:sz w:val="22"/>
                <w:szCs w:val="22"/>
              </w:rPr>
              <w:t>/NE</w:t>
            </w: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361D28" w:rsidRPr="00CB0EE1" w14:paraId="2D855598" w14:textId="77777777" w:rsidTr="00F95E04">
        <w:trPr>
          <w:trHeight w:val="945"/>
        </w:trPr>
        <w:tc>
          <w:tcPr>
            <w:tcW w:w="9042" w:type="dxa"/>
          </w:tcPr>
          <w:p w14:paraId="4339F440" w14:textId="77777777" w:rsidR="00361D28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 dotčených pozemků:</w:t>
            </w:r>
          </w:p>
          <w:p w14:paraId="215C064B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  <w:p w14:paraId="626A2E88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příjezdových a obslužných cest:</w:t>
            </w:r>
          </w:p>
          <w:p w14:paraId="1E87F598" w14:textId="77777777" w:rsidR="00361D28" w:rsidRPr="00CB0EE1" w:rsidRDefault="00361D28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o zasíťování předmětného/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ých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pozemku/ů:</w:t>
            </w:r>
          </w:p>
          <w:p w14:paraId="60E5880E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  <w:p w14:paraId="60A177FF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361D28" w:rsidRPr="00CB0EE1" w14:paraId="555DB8E7" w14:textId="77777777" w:rsidTr="00F95E04">
        <w:trPr>
          <w:trHeight w:val="595"/>
        </w:trPr>
        <w:tc>
          <w:tcPr>
            <w:tcW w:w="9042" w:type="dxa"/>
          </w:tcPr>
          <w:p w14:paraId="6F316788" w14:textId="77777777" w:rsidR="00361D28" w:rsidRPr="00412D0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Důvody pro vznik karavanového stání:</w:t>
            </w:r>
          </w:p>
        </w:tc>
      </w:tr>
      <w:tr w:rsidR="00361D28" w:rsidRPr="00CB0EE1" w14:paraId="5A09B551" w14:textId="77777777" w:rsidTr="00F95E04">
        <w:trPr>
          <w:trHeight w:val="645"/>
        </w:trPr>
        <w:tc>
          <w:tcPr>
            <w:tcW w:w="9042" w:type="dxa"/>
          </w:tcPr>
          <w:p w14:paraId="078B505C" w14:textId="77777777" w:rsidR="00361D28" w:rsidRPr="000F126A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Nejbližší existující karavanové stání, nebo karavanové stání, které je v realizaci, se nachází ve vzdálenosti: </w:t>
            </w:r>
            <w:r w:rsidRPr="000F126A">
              <w:rPr>
                <w:rFonts w:ascii="Arial" w:hAnsi="Arial" w:cs="Arial"/>
                <w:sz w:val="22"/>
                <w:szCs w:val="22"/>
              </w:rPr>
              <w:t>(uveďte název karavanového stání a počet km)</w:t>
            </w:r>
          </w:p>
          <w:p w14:paraId="0696961E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361D28" w:rsidRPr="00CB0EE1" w14:paraId="146E3509" w14:textId="77777777" w:rsidTr="00F95E04">
        <w:trPr>
          <w:trHeight w:val="645"/>
        </w:trPr>
        <w:tc>
          <w:tcPr>
            <w:tcW w:w="9042" w:type="dxa"/>
          </w:tcPr>
          <w:p w14:paraId="417DDC03" w14:textId="77777777" w:rsidR="00361D28" w:rsidRPr="00CB0EE1" w:rsidRDefault="00361D28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Kapacita karavanových stání vzniklých realizací projektu:</w:t>
            </w:r>
          </w:p>
        </w:tc>
      </w:tr>
      <w:tr w:rsidR="00361D28" w:rsidRPr="00CB0EE1" w14:paraId="79AB736C" w14:textId="77777777" w:rsidTr="00F95E04">
        <w:trPr>
          <w:trHeight w:val="1071"/>
        </w:trPr>
        <w:tc>
          <w:tcPr>
            <w:tcW w:w="9042" w:type="dxa"/>
          </w:tcPr>
          <w:p w14:paraId="62F55ADB" w14:textId="77777777" w:rsidR="00361D28" w:rsidRPr="00CB0EE1" w:rsidRDefault="00361D28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karavanových stání, servisního místa případně další infrastruktury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</w:t>
            </w:r>
            <w:r w:rsidRPr="000F126A">
              <w:rPr>
                <w:rFonts w:ascii="Arial" w:hAnsi="Arial" w:cs="Arial"/>
                <w:sz w:val="22"/>
                <w:szCs w:val="22"/>
              </w:rPr>
              <w:t>(velikost, povrch, přípojky, vybavení apod.)</w:t>
            </w:r>
          </w:p>
        </w:tc>
      </w:tr>
      <w:tr w:rsidR="00361D28" w:rsidRPr="00CB0EE1" w14:paraId="2433DA35" w14:textId="77777777" w:rsidTr="00F95E04">
        <w:trPr>
          <w:trHeight w:val="674"/>
        </w:trPr>
        <w:tc>
          <w:tcPr>
            <w:tcW w:w="9042" w:type="dxa"/>
          </w:tcPr>
          <w:p w14:paraId="4177FDB4" w14:textId="77777777" w:rsidR="00361D28" w:rsidRPr="00CB0EE1" w:rsidRDefault="00361D28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Servisní stanice u karavanového stání bude umožňovat servis i pro neparkující vozidla:</w:t>
            </w:r>
          </w:p>
          <w:p w14:paraId="334CCBD1" w14:textId="77777777" w:rsidR="00361D28" w:rsidRPr="00CB0EE1" w:rsidRDefault="00361D28" w:rsidP="00F95E04">
            <w:pPr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0F126A">
              <w:rPr>
                <w:rFonts w:ascii="Arial" w:hAnsi="Arial" w:cs="Arial"/>
                <w:sz w:val="22"/>
                <w:szCs w:val="22"/>
              </w:rPr>
              <w:t xml:space="preserve">ANO/NE </w:t>
            </w: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361D28" w:rsidRPr="00CB0EE1" w14:paraId="56C47A48" w14:textId="77777777" w:rsidTr="00F95E04">
        <w:trPr>
          <w:trHeight w:val="674"/>
        </w:trPr>
        <w:tc>
          <w:tcPr>
            <w:tcW w:w="9042" w:type="dxa"/>
          </w:tcPr>
          <w:p w14:paraId="7446EF74" w14:textId="77777777" w:rsidR="00361D28" w:rsidRPr="00CB0EE1" w:rsidRDefault="00361D28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V jakém období bude karavanové stání vč. servisní stanice přístupné? </w:t>
            </w:r>
          </w:p>
          <w:p w14:paraId="605D2AED" w14:textId="77777777" w:rsidR="00361D28" w:rsidRPr="000F126A" w:rsidRDefault="00361D28" w:rsidP="00F95E04">
            <w:pPr>
              <w:rPr>
                <w:rFonts w:ascii="Arial" w:hAnsi="Arial" w:cs="Arial"/>
                <w:sz w:val="22"/>
                <w:szCs w:val="22"/>
              </w:rPr>
            </w:pPr>
            <w:r w:rsidRPr="000F126A">
              <w:rPr>
                <w:rFonts w:ascii="Arial" w:hAnsi="Arial" w:cs="Arial"/>
                <w:sz w:val="22"/>
                <w:szCs w:val="22"/>
              </w:rPr>
              <w:t>(např.</w:t>
            </w:r>
            <w:r w:rsidRPr="000F1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celoročně, 24 hodin 7 dní v týdnu, v období </w:t>
            </w:r>
            <w:r>
              <w:rPr>
                <w:rFonts w:ascii="Arial" w:hAnsi="Arial" w:cs="Arial"/>
                <w:sz w:val="22"/>
                <w:szCs w:val="22"/>
              </w:rPr>
              <w:t>duben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</w:rPr>
              <w:t>říjen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0F126A">
              <w:rPr>
                <w:rFonts w:ascii="Arial" w:hAnsi="Arial" w:cs="Arial"/>
                <w:sz w:val="22"/>
                <w:szCs w:val="22"/>
              </w:rPr>
              <w:t>…….</w:t>
            </w:r>
            <w:proofErr w:type="gramEnd"/>
            <w:r w:rsidRPr="000F126A">
              <w:rPr>
                <w:rFonts w:ascii="Arial" w:hAnsi="Arial" w:cs="Arial"/>
                <w:sz w:val="22"/>
                <w:szCs w:val="22"/>
              </w:rPr>
              <w:t>.)</w:t>
            </w:r>
          </w:p>
          <w:p w14:paraId="7144B49D" w14:textId="77777777" w:rsidR="00361D28" w:rsidRPr="00CB0EE1" w:rsidRDefault="00361D28" w:rsidP="00F95E04">
            <w:pPr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  <w:p w14:paraId="73D1E82A" w14:textId="77777777" w:rsidR="00361D28" w:rsidRPr="00CB0EE1" w:rsidRDefault="00361D28" w:rsidP="00F95E04">
            <w:pPr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</w:tc>
      </w:tr>
      <w:tr w:rsidR="00361D28" w:rsidRPr="00CB0EE1" w14:paraId="479772AA" w14:textId="77777777" w:rsidTr="00F95E04">
        <w:trPr>
          <w:trHeight w:val="930"/>
        </w:trPr>
        <w:tc>
          <w:tcPr>
            <w:tcW w:w="9042" w:type="dxa"/>
          </w:tcPr>
          <w:p w14:paraId="4A941311" w14:textId="77777777" w:rsidR="00361D28" w:rsidRPr="00CB0EE1" w:rsidRDefault="00361D28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Seznam turistických atraktivit a vhodné infrastruktury </w:t>
            </w:r>
            <w:r w:rsidRPr="000F126A">
              <w:rPr>
                <w:rFonts w:ascii="Arial" w:hAnsi="Arial" w:cs="Arial"/>
                <w:sz w:val="22"/>
                <w:szCs w:val="22"/>
              </w:rPr>
              <w:t>(</w:t>
            </w:r>
            <w:r w:rsidRPr="000F126A">
              <w:rPr>
                <w:rFonts w:ascii="Arial" w:hAnsi="Arial" w:cs="Arial"/>
                <w:sz w:val="22"/>
                <w:szCs w:val="22"/>
                <w:lang w:eastAsia="cs-CZ"/>
              </w:rPr>
              <w:t>veřejně přístupný turistický cíl, značená turistická trasa, cyklotrasa naučná stezka apod.)</w:t>
            </w:r>
            <w:r w:rsidRPr="00D3591B">
              <w:rPr>
                <w:rFonts w:ascii="Arial" w:hAnsi="Arial" w:cs="Arial"/>
                <w:color w:val="1D34FE"/>
                <w:sz w:val="22"/>
                <w:szCs w:val="22"/>
                <w:lang w:eastAsia="cs-CZ"/>
              </w:rPr>
              <w:t xml:space="preserve">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a jejich dostupnost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  <w:lang w:eastAsia="cs-CZ"/>
              </w:rPr>
              <w:t xml:space="preserve">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 okolí, vč. uvedení vzdáleností:</w:t>
            </w:r>
          </w:p>
          <w:p w14:paraId="2DAC5722" w14:textId="77777777" w:rsidR="00361D28" w:rsidRPr="00CB0EE1" w:rsidRDefault="00361D28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361D28" w:rsidRPr="00CB0EE1" w14:paraId="3E40280D" w14:textId="77777777" w:rsidTr="00F95E04">
        <w:trPr>
          <w:trHeight w:val="930"/>
        </w:trPr>
        <w:tc>
          <w:tcPr>
            <w:tcW w:w="9042" w:type="dxa"/>
          </w:tcPr>
          <w:p w14:paraId="1816D042" w14:textId="77777777" w:rsidR="00361D28" w:rsidRPr="00CB0EE1" w:rsidRDefault="00361D28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Karavanové stání se nachází v hospodářsky a sociálně ohroženém regionu:</w:t>
            </w:r>
          </w:p>
        </w:tc>
      </w:tr>
      <w:tr w:rsidR="00361D28" w:rsidRPr="00CB0EE1" w14:paraId="39137A14" w14:textId="77777777" w:rsidTr="00F95E04">
        <w:trPr>
          <w:trHeight w:val="915"/>
        </w:trPr>
        <w:tc>
          <w:tcPr>
            <w:tcW w:w="9042" w:type="dxa"/>
          </w:tcPr>
          <w:p w14:paraId="3E4D5DC7" w14:textId="77777777" w:rsidR="00361D28" w:rsidRPr="00CB0EE1" w:rsidRDefault="00361D28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Počet karavanových stání v turistické oblasti, kde se nachází CHKO nebo NP:</w:t>
            </w:r>
          </w:p>
        </w:tc>
      </w:tr>
      <w:tr w:rsidR="00361D28" w:rsidRPr="00CB0EE1" w14:paraId="456CF480" w14:textId="77777777" w:rsidTr="00F95E04">
        <w:trPr>
          <w:trHeight w:val="915"/>
        </w:trPr>
        <w:tc>
          <w:tcPr>
            <w:tcW w:w="9042" w:type="dxa"/>
          </w:tcPr>
          <w:p w14:paraId="3B3F227D" w14:textId="77777777" w:rsidR="00361D28" w:rsidRPr="00CB0EE1" w:rsidRDefault="00361D28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001AEB5B" w14:textId="77777777" w:rsidR="00361D28" w:rsidRPr="000F126A" w:rsidRDefault="00361D28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23C3C2A6" w14:textId="77777777" w:rsidR="00361D28" w:rsidRPr="000F126A" w:rsidRDefault="00361D28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280F23D0" w14:textId="77777777" w:rsidR="00361D28" w:rsidRPr="000F126A" w:rsidRDefault="00361D28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67DDABB1" w14:textId="77777777" w:rsidR="00361D28" w:rsidRPr="000F126A" w:rsidRDefault="00361D28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dalších zdrojů: … Kč, tj. … %</w:t>
            </w:r>
          </w:p>
          <w:p w14:paraId="3E1089EE" w14:textId="77777777" w:rsidR="00361D28" w:rsidRPr="000F126A" w:rsidRDefault="00361D28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B884721" w14:textId="77777777" w:rsidR="00361D28" w:rsidRPr="000F126A" w:rsidRDefault="00361D28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Předpokládané uznatelné výdaje projektu v roce 2024: </w:t>
            </w:r>
            <w:proofErr w:type="gramStart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561D8465" w14:textId="77777777" w:rsidR="00361D28" w:rsidRPr="00B17499" w:rsidRDefault="00361D28" w:rsidP="00F95E04">
            <w:pPr>
              <w:tabs>
                <w:tab w:val="left" w:pos="225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Předpokládané uznatelné výdaje projektu v roce 2025: </w:t>
            </w:r>
            <w:proofErr w:type="gramStart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</w:tc>
      </w:tr>
    </w:tbl>
    <w:p w14:paraId="3CE7BEA9" w14:textId="7FECBC38" w:rsidR="00B55CDD" w:rsidRDefault="00361D28">
      <w:r w:rsidRPr="000F126A">
        <w:rPr>
          <w:rFonts w:ascii="Arial" w:hAnsi="Arial" w:cs="Arial"/>
          <w:i/>
          <w:iCs/>
          <w:sz w:val="22"/>
          <w:szCs w:val="22"/>
        </w:rPr>
        <w:t>*Nehodící se škrtněte</w:t>
      </w:r>
    </w:p>
    <w:sectPr w:rsidR="00B55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D28"/>
    <w:rsid w:val="00361D28"/>
    <w:rsid w:val="00B5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41847"/>
  <w15:chartTrackingRefBased/>
  <w15:docId w15:val="{DFFF6F55-7D19-4DF6-A1A5-40BEE63C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61D2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61D2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Šírová Soňa</cp:lastModifiedBy>
  <cp:revision>1</cp:revision>
  <dcterms:created xsi:type="dcterms:W3CDTF">2024-01-09T09:36:00Z</dcterms:created>
  <dcterms:modified xsi:type="dcterms:W3CDTF">2024-01-09T09:38:00Z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2024-01-09T09:38:32Z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73fd166e-c9d0-417d-a4bb-0a297bc99476</vt:lpwstr>
  </property>
  <property fmtid="{D5CDD505-2E9C-101B-9397-08002B2CF9AE}" pid="8" name="MSIP_Label_690ebb53-23a2-471a-9c6e-17bd0d11311e_ContentBits">
    <vt:lpwstr>0</vt:lpwstr>
  </property>
</Properties>
</file>