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18AE" w:rsidRPr="009718AE" w:rsidRDefault="009718AE" w:rsidP="001A4F3E">
      <w:pPr>
        <w:tabs>
          <w:tab w:val="left" w:pos="2291"/>
        </w:tabs>
        <w:jc w:val="center"/>
        <w:rPr>
          <w:rFonts w:ascii="Calibri" w:eastAsia="Calibri" w:hAnsi="Calibri"/>
          <w:b/>
          <w:sz w:val="32"/>
          <w:szCs w:val="32"/>
        </w:rPr>
      </w:pPr>
      <w:r w:rsidRPr="009718AE">
        <w:rPr>
          <w:rFonts w:ascii="Calibri" w:eastAsia="Calibri" w:hAnsi="Calibri"/>
          <w:b/>
          <w:sz w:val="32"/>
          <w:szCs w:val="32"/>
        </w:rPr>
        <w:t>Popis akce podporované z</w:t>
      </w:r>
      <w:r w:rsidR="00A0029A">
        <w:rPr>
          <w:rFonts w:ascii="Calibri" w:eastAsia="Calibri" w:hAnsi="Calibri"/>
          <w:b/>
          <w:sz w:val="32"/>
          <w:szCs w:val="32"/>
        </w:rPr>
        <w:t xml:space="preserve"> programu </w:t>
      </w:r>
      <w:r w:rsidR="00A0029A" w:rsidRPr="00A0029A">
        <w:rPr>
          <w:rFonts w:ascii="Calibri" w:eastAsia="Calibri" w:hAnsi="Calibri"/>
          <w:b/>
          <w:sz w:val="32"/>
          <w:szCs w:val="32"/>
        </w:rPr>
        <w:t xml:space="preserve">Podpora vinařství, vinohradnictví, ovocnářství a zelinářství v Jihomoravském kraji </w:t>
      </w:r>
      <w:r w:rsidR="001A4F3E">
        <w:rPr>
          <w:rFonts w:ascii="Calibri" w:eastAsia="Calibri" w:hAnsi="Calibri"/>
          <w:b/>
          <w:sz w:val="32"/>
          <w:szCs w:val="32"/>
        </w:rPr>
        <w:br/>
      </w:r>
      <w:bookmarkStart w:id="0" w:name="_GoBack"/>
      <w:bookmarkEnd w:id="0"/>
      <w:r w:rsidR="00A0029A" w:rsidRPr="00A0029A">
        <w:rPr>
          <w:rFonts w:ascii="Calibri" w:eastAsia="Calibri" w:hAnsi="Calibri"/>
          <w:b/>
          <w:sz w:val="32"/>
          <w:szCs w:val="32"/>
        </w:rPr>
        <w:t>pro rok 2019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7116"/>
      </w:tblGrid>
      <w:tr w:rsidR="009718AE" w:rsidTr="00BF6ACF">
        <w:trPr>
          <w:trHeight w:val="315"/>
        </w:trPr>
        <w:tc>
          <w:tcPr>
            <w:tcW w:w="9634" w:type="dxa"/>
            <w:gridSpan w:val="2"/>
            <w:shd w:val="clear" w:color="auto" w:fill="DBDBDB"/>
            <w:vAlign w:val="center"/>
          </w:tcPr>
          <w:p w:rsidR="009718AE" w:rsidRPr="00611A0E" w:rsidRDefault="009718AE" w:rsidP="00E46455">
            <w:pPr>
              <w:tabs>
                <w:tab w:val="left" w:pos="2291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>ŽADATEL</w:t>
            </w: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ab/>
            </w:r>
          </w:p>
        </w:tc>
      </w:tr>
      <w:tr w:rsidR="009718AE" w:rsidTr="00BF6ACF">
        <w:trPr>
          <w:trHeight w:val="333"/>
        </w:trPr>
        <w:tc>
          <w:tcPr>
            <w:tcW w:w="2518" w:type="dxa"/>
            <w:shd w:val="clear" w:color="auto" w:fill="auto"/>
            <w:vAlign w:val="center"/>
          </w:tcPr>
          <w:p w:rsidR="009718AE" w:rsidRPr="001A4F3E" w:rsidRDefault="009718AE" w:rsidP="00E46455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1A4F3E">
              <w:rPr>
                <w:rFonts w:ascii="Calibri" w:eastAsia="Calibri" w:hAnsi="Calibri"/>
                <w:b/>
                <w:sz w:val="22"/>
                <w:szCs w:val="22"/>
              </w:rPr>
              <w:t>Název žadatele</w:t>
            </w:r>
          </w:p>
        </w:tc>
        <w:tc>
          <w:tcPr>
            <w:tcW w:w="7116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BF6ACF">
        <w:trPr>
          <w:trHeight w:val="333"/>
        </w:trPr>
        <w:tc>
          <w:tcPr>
            <w:tcW w:w="2518" w:type="dxa"/>
            <w:shd w:val="clear" w:color="auto" w:fill="auto"/>
            <w:vAlign w:val="center"/>
          </w:tcPr>
          <w:p w:rsidR="009718AE" w:rsidRPr="001A4F3E" w:rsidRDefault="009718AE" w:rsidP="00E46455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1A4F3E">
              <w:rPr>
                <w:rFonts w:ascii="Calibri" w:eastAsia="Calibri" w:hAnsi="Calibri"/>
                <w:b/>
                <w:sz w:val="22"/>
                <w:szCs w:val="22"/>
              </w:rPr>
              <w:t>IČ</w:t>
            </w:r>
          </w:p>
        </w:tc>
        <w:tc>
          <w:tcPr>
            <w:tcW w:w="7116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9718AE" w:rsidRPr="002B635B" w:rsidRDefault="009718AE" w:rsidP="009718AE">
      <w:pPr>
        <w:rPr>
          <w:b/>
          <w:sz w:val="28"/>
          <w:szCs w:val="28"/>
        </w:rPr>
      </w:pP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7357"/>
      </w:tblGrid>
      <w:tr w:rsidR="009718AE" w:rsidTr="005261DF">
        <w:trPr>
          <w:trHeight w:val="636"/>
        </w:trPr>
        <w:tc>
          <w:tcPr>
            <w:tcW w:w="9620" w:type="dxa"/>
            <w:gridSpan w:val="2"/>
            <w:shd w:val="clear" w:color="auto" w:fill="DBDBDB"/>
          </w:tcPr>
          <w:p w:rsidR="009718AE" w:rsidRDefault="009718AE" w:rsidP="001A4F3E">
            <w:pPr>
              <w:jc w:val="both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 xml:space="preserve">Informace o </w:t>
            </w:r>
            <w:r>
              <w:rPr>
                <w:rFonts w:ascii="Calibri" w:eastAsia="Calibri" w:hAnsi="Calibri"/>
                <w:b/>
                <w:sz w:val="22"/>
                <w:szCs w:val="22"/>
              </w:rPr>
              <w:t>podporované akci</w:t>
            </w:r>
            <w:r w:rsidR="00B21CC8">
              <w:rPr>
                <w:rFonts w:ascii="Calibri" w:eastAsia="Calibri" w:hAnsi="Calibri"/>
                <w:b/>
                <w:sz w:val="22"/>
                <w:szCs w:val="22"/>
              </w:rPr>
              <w:t xml:space="preserve"> z</w:t>
            </w:r>
            <w:r w:rsidR="00A0029A">
              <w:rPr>
                <w:rFonts w:ascii="Calibri" w:eastAsia="Calibri" w:hAnsi="Calibri"/>
                <w:b/>
                <w:sz w:val="22"/>
                <w:szCs w:val="22"/>
              </w:rPr>
              <w:t xml:space="preserve"> programu </w:t>
            </w:r>
            <w:r w:rsidR="00A0029A" w:rsidRPr="00A0029A">
              <w:rPr>
                <w:rFonts w:ascii="Calibri" w:eastAsia="Calibri" w:hAnsi="Calibri"/>
                <w:b/>
                <w:sz w:val="22"/>
                <w:szCs w:val="22"/>
              </w:rPr>
              <w:t>Podpora vinařství, vinohradnictví, ovocnářství a zelinářství v Jihomoravském kraji pro rok 2019</w:t>
            </w:r>
          </w:p>
          <w:p w:rsidR="009718AE" w:rsidRPr="00611A0E" w:rsidRDefault="009718AE" w:rsidP="009718AE">
            <w:pPr>
              <w:rPr>
                <w:rFonts w:ascii="Calibri" w:eastAsia="Calibri" w:hAnsi="Calibri"/>
                <w:b/>
                <w:sz w:val="22"/>
                <w:szCs w:val="22"/>
              </w:rPr>
            </w:pPr>
          </w:p>
        </w:tc>
      </w:tr>
      <w:tr w:rsidR="009718AE" w:rsidTr="001A4F3E">
        <w:trPr>
          <w:trHeight w:val="597"/>
        </w:trPr>
        <w:tc>
          <w:tcPr>
            <w:tcW w:w="2263" w:type="dxa"/>
            <w:shd w:val="clear" w:color="auto" w:fill="auto"/>
            <w:vAlign w:val="center"/>
          </w:tcPr>
          <w:p w:rsidR="009718AE" w:rsidRPr="001A4F3E" w:rsidRDefault="009718AE" w:rsidP="009718AE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1A4F3E">
              <w:rPr>
                <w:rFonts w:ascii="Calibri" w:eastAsia="Calibri" w:hAnsi="Calibri"/>
                <w:b/>
                <w:sz w:val="22"/>
                <w:szCs w:val="22"/>
              </w:rPr>
              <w:t>Název akce</w:t>
            </w:r>
          </w:p>
        </w:tc>
        <w:tc>
          <w:tcPr>
            <w:tcW w:w="7357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1A4F3E">
        <w:trPr>
          <w:trHeight w:val="954"/>
        </w:trPr>
        <w:tc>
          <w:tcPr>
            <w:tcW w:w="2263" w:type="dxa"/>
            <w:shd w:val="clear" w:color="auto" w:fill="auto"/>
          </w:tcPr>
          <w:p w:rsidR="009718AE" w:rsidRPr="001A4F3E" w:rsidRDefault="009718AE" w:rsidP="00E46455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1A4F3E">
              <w:rPr>
                <w:rFonts w:ascii="Calibri" w:eastAsia="Calibri" w:hAnsi="Calibri"/>
                <w:b/>
                <w:sz w:val="22"/>
                <w:szCs w:val="22"/>
              </w:rPr>
              <w:t>Místo realizace</w:t>
            </w:r>
          </w:p>
        </w:tc>
        <w:tc>
          <w:tcPr>
            <w:tcW w:w="7357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1A4F3E">
        <w:trPr>
          <w:trHeight w:val="940"/>
        </w:trPr>
        <w:tc>
          <w:tcPr>
            <w:tcW w:w="2263" w:type="dxa"/>
            <w:shd w:val="clear" w:color="auto" w:fill="auto"/>
          </w:tcPr>
          <w:p w:rsidR="009718AE" w:rsidRPr="001A4F3E" w:rsidRDefault="009718AE" w:rsidP="00E46455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1A4F3E">
              <w:rPr>
                <w:rFonts w:ascii="Calibri" w:eastAsia="Calibri" w:hAnsi="Calibri"/>
                <w:b/>
                <w:sz w:val="22"/>
                <w:szCs w:val="22"/>
              </w:rPr>
              <w:t>Harmonogram 201</w:t>
            </w:r>
            <w:r w:rsidR="00266FBB" w:rsidRPr="001A4F3E">
              <w:rPr>
                <w:rFonts w:ascii="Calibri" w:eastAsia="Calibri" w:hAnsi="Calibri"/>
                <w:b/>
                <w:sz w:val="22"/>
                <w:szCs w:val="22"/>
              </w:rPr>
              <w:t>9</w:t>
            </w:r>
          </w:p>
        </w:tc>
        <w:tc>
          <w:tcPr>
            <w:tcW w:w="7357" w:type="dxa"/>
            <w:shd w:val="clear" w:color="auto" w:fill="auto"/>
          </w:tcPr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1A4F3E">
        <w:trPr>
          <w:trHeight w:val="1238"/>
        </w:trPr>
        <w:tc>
          <w:tcPr>
            <w:tcW w:w="2263" w:type="dxa"/>
            <w:shd w:val="clear" w:color="auto" w:fill="auto"/>
            <w:vAlign w:val="center"/>
          </w:tcPr>
          <w:p w:rsidR="009718AE" w:rsidRPr="001A4F3E" w:rsidRDefault="009718AE" w:rsidP="009718AE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1A4F3E">
              <w:rPr>
                <w:rFonts w:ascii="Calibri" w:eastAsia="Calibri" w:hAnsi="Calibri"/>
                <w:b/>
                <w:sz w:val="22"/>
                <w:szCs w:val="22"/>
              </w:rPr>
              <w:t xml:space="preserve">Cíl akce </w:t>
            </w:r>
          </w:p>
        </w:tc>
        <w:tc>
          <w:tcPr>
            <w:tcW w:w="7357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1A4F3E">
        <w:trPr>
          <w:trHeight w:val="980"/>
        </w:trPr>
        <w:tc>
          <w:tcPr>
            <w:tcW w:w="2263" w:type="dxa"/>
            <w:shd w:val="clear" w:color="auto" w:fill="auto"/>
            <w:vAlign w:val="center"/>
          </w:tcPr>
          <w:p w:rsidR="009718AE" w:rsidRPr="001A4F3E" w:rsidRDefault="009718AE" w:rsidP="00E46455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1A4F3E">
              <w:rPr>
                <w:rFonts w:ascii="Calibri" w:eastAsia="Calibri" w:hAnsi="Calibri"/>
                <w:b/>
                <w:sz w:val="22"/>
                <w:szCs w:val="22"/>
              </w:rPr>
              <w:t>Cílové skupiny</w:t>
            </w:r>
          </w:p>
        </w:tc>
        <w:tc>
          <w:tcPr>
            <w:tcW w:w="7357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1A4F3E">
        <w:trPr>
          <w:trHeight w:val="4245"/>
        </w:trPr>
        <w:tc>
          <w:tcPr>
            <w:tcW w:w="2263" w:type="dxa"/>
            <w:shd w:val="clear" w:color="auto" w:fill="auto"/>
            <w:vAlign w:val="center"/>
          </w:tcPr>
          <w:p w:rsidR="009718AE" w:rsidRPr="001A4F3E" w:rsidRDefault="009718AE" w:rsidP="009718AE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1A4F3E">
              <w:rPr>
                <w:rFonts w:ascii="Calibri" w:eastAsia="Calibri" w:hAnsi="Calibri"/>
                <w:b/>
                <w:sz w:val="22"/>
                <w:szCs w:val="22"/>
              </w:rPr>
              <w:t xml:space="preserve">Přehledný popis akce </w:t>
            </w:r>
          </w:p>
        </w:tc>
        <w:tc>
          <w:tcPr>
            <w:tcW w:w="7357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9718AE" w:rsidTr="001A4F3E">
        <w:trPr>
          <w:trHeight w:val="839"/>
        </w:trPr>
        <w:tc>
          <w:tcPr>
            <w:tcW w:w="2263" w:type="dxa"/>
            <w:shd w:val="clear" w:color="auto" w:fill="auto"/>
            <w:vAlign w:val="center"/>
          </w:tcPr>
          <w:p w:rsidR="009718AE" w:rsidRPr="001A4F3E" w:rsidRDefault="00D53C4E" w:rsidP="009718AE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1A4F3E">
              <w:rPr>
                <w:rFonts w:ascii="Calibri" w:eastAsia="Calibri" w:hAnsi="Calibri"/>
                <w:b/>
                <w:sz w:val="22"/>
                <w:szCs w:val="22"/>
              </w:rPr>
              <w:t>Zodpovědná osoba za realizaci</w:t>
            </w:r>
          </w:p>
        </w:tc>
        <w:tc>
          <w:tcPr>
            <w:tcW w:w="7357" w:type="dxa"/>
            <w:shd w:val="clear" w:color="auto" w:fill="auto"/>
          </w:tcPr>
          <w:p w:rsidR="009718AE" w:rsidRPr="00611A0E" w:rsidRDefault="009718AE" w:rsidP="00E46455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ED291B" w:rsidRDefault="00ED291B"/>
    <w:sectPr w:rsidR="00ED2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6ACF" w:rsidRDefault="00BF6ACF" w:rsidP="00BF6ACF">
      <w:r>
        <w:separator/>
      </w:r>
    </w:p>
  </w:endnote>
  <w:endnote w:type="continuationSeparator" w:id="0">
    <w:p w:rsidR="00BF6ACF" w:rsidRDefault="00BF6ACF" w:rsidP="00BF6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6ACF" w:rsidRDefault="00BF6ACF" w:rsidP="00BF6ACF">
      <w:r>
        <w:separator/>
      </w:r>
    </w:p>
  </w:footnote>
  <w:footnote w:type="continuationSeparator" w:id="0">
    <w:p w:rsidR="00BF6ACF" w:rsidRDefault="00BF6ACF" w:rsidP="00BF6A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608E5"/>
    <w:rsid w:val="001A4F3E"/>
    <w:rsid w:val="0020314B"/>
    <w:rsid w:val="00266FBB"/>
    <w:rsid w:val="00353589"/>
    <w:rsid w:val="003C7A42"/>
    <w:rsid w:val="004232D5"/>
    <w:rsid w:val="004D70C6"/>
    <w:rsid w:val="005261DF"/>
    <w:rsid w:val="009718AE"/>
    <w:rsid w:val="00A0029A"/>
    <w:rsid w:val="00B21CC8"/>
    <w:rsid w:val="00BF6ACF"/>
    <w:rsid w:val="00CA06C3"/>
    <w:rsid w:val="00D53C4E"/>
    <w:rsid w:val="00ED291B"/>
    <w:rsid w:val="00FD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15E3B"/>
  <w15:docId w15:val="{0123261F-B1C2-4721-9185-602F25014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F6AC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F6AC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F6AC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F6AC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6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Macurová Iveta</dc:creator>
  <cp:lastModifiedBy>Dvořák Marek</cp:lastModifiedBy>
  <cp:revision>7</cp:revision>
  <dcterms:created xsi:type="dcterms:W3CDTF">2018-12-28T08:27:00Z</dcterms:created>
  <dcterms:modified xsi:type="dcterms:W3CDTF">2019-01-11T06:36:00Z</dcterms:modified>
</cp:coreProperties>
</file>